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63C" w:rsidRPr="009D663C" w:rsidRDefault="009D663C" w:rsidP="009D663C">
      <w:pPr>
        <w:jc w:val="both"/>
        <w:rPr>
          <w:rFonts w:cstheme="majorBidi"/>
          <w:b/>
          <w:bCs/>
          <w:sz w:val="36"/>
          <w:szCs w:val="36"/>
          <w:rtl/>
        </w:rPr>
      </w:pPr>
      <w:bookmarkStart w:id="0" w:name="_GoBack"/>
      <w:bookmarkEnd w:id="0"/>
      <w:r w:rsidRPr="009D663C">
        <w:rPr>
          <w:rFonts w:cstheme="majorBidi" w:hint="cs"/>
          <w:b/>
          <w:bCs/>
          <w:sz w:val="36"/>
          <w:szCs w:val="36"/>
          <w:rtl/>
        </w:rPr>
        <w:t xml:space="preserve">"אשרינו מה טוב חלקנו ומה נעים גורלנו ומה יפה ירושתנו" </w:t>
      </w:r>
      <w:r w:rsidRPr="009D663C">
        <w:rPr>
          <w:rFonts w:cstheme="majorBidi"/>
          <w:b/>
          <w:bCs/>
          <w:sz w:val="36"/>
          <w:szCs w:val="36"/>
          <w:rtl/>
        </w:rPr>
        <w:t>–</w:t>
      </w:r>
      <w:r w:rsidRPr="009D663C">
        <w:rPr>
          <w:rFonts w:cstheme="majorBidi" w:hint="cs"/>
          <w:b/>
          <w:bCs/>
          <w:sz w:val="36"/>
          <w:szCs w:val="36"/>
          <w:rtl/>
        </w:rPr>
        <w:t xml:space="preserve"> תפלה הבוקר</w:t>
      </w:r>
    </w:p>
    <w:p w:rsidR="005C7EEC" w:rsidRPr="009D663C" w:rsidRDefault="005C7EEC" w:rsidP="009D663C">
      <w:pPr>
        <w:jc w:val="both"/>
        <w:rPr>
          <w:rFonts w:cstheme="majorBidi"/>
          <w:b/>
          <w:bCs/>
          <w:sz w:val="36"/>
          <w:szCs w:val="36"/>
          <w:rtl/>
        </w:rPr>
      </w:pPr>
      <w:r w:rsidRPr="009D663C">
        <w:rPr>
          <w:rFonts w:cstheme="majorBidi"/>
          <w:b/>
          <w:bCs/>
          <w:sz w:val="36"/>
          <w:szCs w:val="36"/>
          <w:rtl/>
        </w:rPr>
        <w:t>גמרא יומא דף כח</w:t>
      </w:r>
    </w:p>
    <w:p w:rsidR="0003727A" w:rsidRPr="009D663C" w:rsidRDefault="005C7EEC" w:rsidP="009D663C">
      <w:pPr>
        <w:jc w:val="both"/>
        <w:rPr>
          <w:rFonts w:cstheme="majorBidi"/>
          <w:sz w:val="36"/>
          <w:szCs w:val="36"/>
          <w:rtl/>
        </w:rPr>
      </w:pPr>
      <w:r w:rsidRPr="009D663C">
        <w:rPr>
          <w:rFonts w:cstheme="majorBidi"/>
          <w:sz w:val="36"/>
          <w:szCs w:val="36"/>
          <w:rtl/>
        </w:rPr>
        <w:t>קיים אברהם אבינו כל התורה כולה, ...אפילו עירובי תבשילין</w:t>
      </w:r>
    </w:p>
    <w:p w:rsidR="005C7EEC" w:rsidRPr="009D663C" w:rsidRDefault="005C7EEC" w:rsidP="009D663C">
      <w:pPr>
        <w:jc w:val="both"/>
        <w:rPr>
          <w:rFonts w:cstheme="majorBidi"/>
          <w:b/>
          <w:bCs/>
          <w:sz w:val="36"/>
          <w:szCs w:val="36"/>
          <w:rtl/>
        </w:rPr>
      </w:pPr>
      <w:r w:rsidRPr="009D663C">
        <w:rPr>
          <w:rFonts w:cstheme="majorBidi"/>
          <w:b/>
          <w:bCs/>
          <w:sz w:val="36"/>
          <w:szCs w:val="36"/>
          <w:rtl/>
        </w:rPr>
        <w:t>משך חכמה וישלח</w:t>
      </w:r>
    </w:p>
    <w:p w:rsidR="005C7EEC" w:rsidRPr="009D663C" w:rsidRDefault="005C7EEC" w:rsidP="009D663C">
      <w:pPr>
        <w:jc w:val="both"/>
        <w:rPr>
          <w:rFonts w:cstheme="majorBidi"/>
          <w:sz w:val="36"/>
          <w:szCs w:val="36"/>
          <w:rtl/>
        </w:rPr>
      </w:pPr>
      <w:r w:rsidRPr="009D663C">
        <w:rPr>
          <w:rFonts w:cstheme="majorBidi"/>
          <w:sz w:val="36"/>
          <w:szCs w:val="36"/>
          <w:rtl/>
        </w:rPr>
        <w:t>ויחן את פני העיר פסיקתא בראשית פ' י"א אברהם שלא כתוב בו שמירת שבת כו</w:t>
      </w:r>
      <w:r w:rsidRPr="009D663C">
        <w:rPr>
          <w:rFonts w:cstheme="majorBidi"/>
          <w:sz w:val="36"/>
          <w:szCs w:val="36"/>
        </w:rPr>
        <w:t xml:space="preserve">' </w:t>
      </w:r>
      <w:r w:rsidRPr="009D663C">
        <w:rPr>
          <w:rFonts w:cstheme="majorBidi"/>
          <w:sz w:val="36"/>
          <w:szCs w:val="36"/>
          <w:rtl/>
        </w:rPr>
        <w:t xml:space="preserve">אבל יעקב שכתוב בו שמירת שבת שנאמר ויחן את פני העיר נכנס עם דמדומי חמה וקבע תחומין </w:t>
      </w:r>
    </w:p>
    <w:p w:rsidR="005C7EEC" w:rsidRPr="009D663C" w:rsidRDefault="005C7EEC" w:rsidP="009D663C">
      <w:pPr>
        <w:jc w:val="both"/>
        <w:rPr>
          <w:rFonts w:cstheme="majorBidi"/>
          <w:sz w:val="36"/>
          <w:szCs w:val="36"/>
          <w:rtl/>
        </w:rPr>
      </w:pPr>
      <w:r w:rsidRPr="009D663C">
        <w:rPr>
          <w:rFonts w:cstheme="majorBidi"/>
          <w:sz w:val="36"/>
          <w:szCs w:val="36"/>
          <w:rtl/>
        </w:rPr>
        <w:t xml:space="preserve">וזה מליצתם שאברהם קיים עירובי תבשילין להכניס אורחים ולקבל גרים תחת כנפי השכינה אבל לא קבע תחומין שמא ימנע אחד מלבוא לשמוע דיעותיו. לא כן יעקב קבע תחומין. להגביל </w:t>
      </w:r>
      <w:r w:rsidRPr="009D663C">
        <w:rPr>
          <w:rFonts w:cstheme="majorBidi"/>
          <w:sz w:val="36"/>
          <w:szCs w:val="36"/>
          <w:rtl/>
        </w:rPr>
        <w:t>ולתחום בין עם ישראל לעמים...</w:t>
      </w:r>
      <w:r w:rsidRPr="009D663C">
        <w:rPr>
          <w:rFonts w:cstheme="majorBidi"/>
          <w:sz w:val="36"/>
          <w:szCs w:val="36"/>
          <w:rtl/>
        </w:rPr>
        <w:t>יעקב שקבע תחומין וזכה למדה בלא גבול ופרצת ימה וקדמה בשכר שהוא קבע גבול ותחומין זכה לנחלה בלא גבול ודו"ק היטב</w:t>
      </w:r>
    </w:p>
    <w:p w:rsidR="005C7EEC" w:rsidRPr="009D663C" w:rsidRDefault="005C7EEC" w:rsidP="009D663C">
      <w:pPr>
        <w:jc w:val="both"/>
        <w:rPr>
          <w:rFonts w:cstheme="majorBidi"/>
          <w:b/>
          <w:bCs/>
          <w:sz w:val="36"/>
          <w:szCs w:val="36"/>
          <w:rtl/>
        </w:rPr>
      </w:pPr>
      <w:r w:rsidRPr="009D663C">
        <w:rPr>
          <w:rFonts w:cstheme="majorBidi"/>
          <w:b/>
          <w:bCs/>
          <w:sz w:val="36"/>
          <w:szCs w:val="36"/>
          <w:rtl/>
        </w:rPr>
        <w:t>וישלח לג</w:t>
      </w:r>
    </w:p>
    <w:p w:rsidR="005C7EEC" w:rsidRPr="009D663C" w:rsidRDefault="005C7EEC" w:rsidP="009D663C">
      <w:pPr>
        <w:pStyle w:val="NormalWeb"/>
        <w:bidi/>
        <w:jc w:val="both"/>
        <w:rPr>
          <w:rFonts w:asciiTheme="majorBidi" w:hAnsiTheme="majorBidi" w:cstheme="majorBidi"/>
          <w:b/>
          <w:bCs/>
          <w:sz w:val="36"/>
          <w:szCs w:val="36"/>
        </w:rPr>
      </w:pPr>
      <w:r w:rsidRPr="009D663C">
        <w:rPr>
          <w:rStyle w:val="Strong"/>
          <w:rFonts w:asciiTheme="majorBidi" w:hAnsiTheme="majorBidi" w:cstheme="majorBidi"/>
          <w:b w:val="0"/>
          <w:bCs w:val="0"/>
          <w:sz w:val="36"/>
          <w:szCs w:val="36"/>
          <w:rtl/>
        </w:rPr>
        <w:t>וַיָּרָץ עֵשָׂו לִקְרָאתוֹ וַיְחַבְּקֵהוּ וַיִּפֹּל עַל צַוָּארָו וַיִּשָּׁק</w:t>
      </w:r>
      <w:r w:rsidRPr="009D663C">
        <w:rPr>
          <w:rStyle w:val="Strong"/>
          <w:rFonts w:asciiTheme="majorBidi" w:hAnsiTheme="majorBidi" w:cstheme="majorBidi"/>
          <w:b w:val="0"/>
          <w:bCs w:val="0"/>
          <w:sz w:val="36"/>
          <w:szCs w:val="36"/>
          <w:rtl/>
        </w:rPr>
        <w:t>ֵהוּ וַיִּבְכּוּ</w:t>
      </w:r>
    </w:p>
    <w:p w:rsidR="005C7EEC" w:rsidRPr="009D663C" w:rsidRDefault="005C7EEC" w:rsidP="009D663C">
      <w:pPr>
        <w:jc w:val="both"/>
        <w:rPr>
          <w:rFonts w:cstheme="majorBidi"/>
          <w:b/>
          <w:bCs/>
          <w:sz w:val="36"/>
          <w:szCs w:val="36"/>
          <w:rtl/>
        </w:rPr>
      </w:pPr>
      <w:r w:rsidRPr="009D663C">
        <w:rPr>
          <w:rFonts w:cstheme="majorBidi"/>
          <w:b/>
          <w:bCs/>
          <w:sz w:val="36"/>
          <w:szCs w:val="36"/>
          <w:rtl/>
        </w:rPr>
        <w:t>רש"י</w:t>
      </w:r>
    </w:p>
    <w:p w:rsidR="005C7EEC" w:rsidRPr="009D663C" w:rsidRDefault="005C7EEC" w:rsidP="009D663C">
      <w:pPr>
        <w:jc w:val="both"/>
        <w:rPr>
          <w:rStyle w:val="usarticlesitemdescriptiontext"/>
          <w:rFonts w:cstheme="majorBidi"/>
          <w:sz w:val="36"/>
          <w:szCs w:val="36"/>
          <w:rtl/>
        </w:rPr>
      </w:pPr>
      <w:r w:rsidRPr="009D663C">
        <w:rPr>
          <w:rStyle w:val="usarticlesitemdescriptiontext"/>
          <w:rFonts w:cstheme="majorBidi"/>
          <w:sz w:val="36"/>
          <w:szCs w:val="36"/>
          <w:rtl/>
        </w:rPr>
        <w:t xml:space="preserve">וישקהו: נקוד עליו, יש שדרשו נקודה זו לומר שלא נשקו בכל לבו. </w:t>
      </w:r>
    </w:p>
    <w:p w:rsidR="005C7EEC" w:rsidRPr="009D663C" w:rsidRDefault="005C7EEC" w:rsidP="009D663C">
      <w:pPr>
        <w:jc w:val="both"/>
        <w:rPr>
          <w:rFonts w:cstheme="majorBidi"/>
          <w:b/>
          <w:bCs/>
          <w:sz w:val="36"/>
          <w:szCs w:val="36"/>
        </w:rPr>
      </w:pPr>
      <w:r w:rsidRPr="009D663C">
        <w:rPr>
          <w:rFonts w:cstheme="majorBidi"/>
          <w:b/>
          <w:bCs/>
          <w:sz w:val="36"/>
          <w:szCs w:val="36"/>
          <w:rtl/>
        </w:rPr>
        <w:t>רב שלום</w:t>
      </w:r>
    </w:p>
    <w:p w:rsidR="009D663C" w:rsidRDefault="009D663C" w:rsidP="009D663C">
      <w:pPr>
        <w:jc w:val="both"/>
        <w:rPr>
          <w:rFonts w:cstheme="majorBidi"/>
          <w:b/>
          <w:sz w:val="36"/>
          <w:szCs w:val="36"/>
          <w:rtl/>
        </w:rPr>
      </w:pPr>
      <w:r w:rsidRPr="009D663C">
        <w:rPr>
          <w:rFonts w:cstheme="majorBidi"/>
          <w:b/>
          <w:sz w:val="36"/>
          <w:szCs w:val="36"/>
          <w:rtl/>
        </w:rPr>
        <w:t>ויש לדייק לכאורה למה לא נקוד על ויחבקהו הקודם בקרא אולם דיש שני מיני אהבה , אהבת הגוף ואהבת הנפש, והנה אם יש לצייר במעט אהבה להאומות ומהם לנו היינו רק אהבת הגוף אבל לא אהבת הנשמה. כי הם שני הפכיים ולא מבטן אחד יצאו. ועי' באלשיך שיר השירים על הפ' ישקני מנשיקות פיהו  שהחובר מורה על אהבת שני גופים וענין הנשיקה מורה על אהבת הנפש כי הנשמה היא בדובור והנושק פיו אל פיו היינו ענין חיבור אהבת הנפשית ולך לא בא הנקוד על ויחבקהו כי זה אפשר שיהיה</w:t>
      </w:r>
    </w:p>
    <w:p w:rsidR="009D663C" w:rsidRDefault="009D663C">
      <w:pPr>
        <w:bidi w:val="0"/>
        <w:rPr>
          <w:rFonts w:cstheme="majorBidi"/>
          <w:b/>
          <w:sz w:val="36"/>
          <w:szCs w:val="36"/>
          <w:rtl/>
        </w:rPr>
      </w:pPr>
      <w:r>
        <w:rPr>
          <w:rFonts w:cstheme="majorBidi"/>
          <w:b/>
          <w:sz w:val="36"/>
          <w:szCs w:val="36"/>
          <w:rtl/>
        </w:rPr>
        <w:br w:type="page"/>
      </w:r>
    </w:p>
    <w:p w:rsidR="009D663C" w:rsidRPr="009D663C" w:rsidRDefault="009D663C" w:rsidP="009D663C">
      <w:pPr>
        <w:jc w:val="both"/>
        <w:rPr>
          <w:rFonts w:cstheme="majorBidi"/>
          <w:b/>
          <w:bCs/>
          <w:sz w:val="36"/>
          <w:szCs w:val="36"/>
          <w:rtl/>
        </w:rPr>
      </w:pPr>
      <w:r w:rsidRPr="009D663C">
        <w:rPr>
          <w:rFonts w:cstheme="majorBidi"/>
          <w:b/>
          <w:bCs/>
          <w:sz w:val="36"/>
          <w:szCs w:val="36"/>
          <w:rtl/>
        </w:rPr>
        <w:lastRenderedPageBreak/>
        <w:t>אגרות הראי"ה ג' עמ' צ"ב</w:t>
      </w:r>
    </w:p>
    <w:p w:rsidR="009D663C" w:rsidRPr="009D663C" w:rsidRDefault="009D663C" w:rsidP="009D663C">
      <w:pPr>
        <w:jc w:val="both"/>
        <w:rPr>
          <w:rFonts w:cstheme="majorBidi"/>
          <w:sz w:val="36"/>
          <w:szCs w:val="36"/>
          <w:rtl/>
        </w:rPr>
      </w:pPr>
      <w:r w:rsidRPr="009D663C">
        <w:rPr>
          <w:rFonts w:cstheme="majorBidi"/>
          <w:sz w:val="36"/>
          <w:szCs w:val="36"/>
          <w:rtl/>
        </w:rPr>
        <w:t>זאת היא כוונת חז"ל על גדולת חכמתו הקדושה של אברהם אבינו שקיים את כל התורה כולה עד שלא נתנה. שלא די שכל מה שתלוי בהבדלה שבין הגדרים היותר רחוקים זה מזה כמו בין הקודש ובין החול, והוא הדין בין הטמא ובין הטהור קיים לשמרם, אלא שהבחין גם כן בסדרי המדרגות שבין קודש לקודש. ואבוהון דכולהו הוא ההבדל שבין קדושת השבת לקדושת יום טוב, להעלות את קדושת השבת למעלה מקדושת יום טוב, שלפי פירושנו בדברי הגמרא, בנוי על זה העירוב תבשילין</w:t>
      </w:r>
    </w:p>
    <w:p w:rsidR="005C7EEC" w:rsidRPr="009D663C" w:rsidRDefault="005C7EEC" w:rsidP="009D663C">
      <w:pPr>
        <w:jc w:val="both"/>
        <w:rPr>
          <w:rFonts w:cstheme="majorBidi"/>
          <w:b/>
          <w:sz w:val="36"/>
          <w:szCs w:val="36"/>
        </w:rPr>
      </w:pPr>
    </w:p>
    <w:sectPr w:rsidR="005C7EEC" w:rsidRPr="009D663C" w:rsidSect="009D663C">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B8" w:rsidRDefault="00D30FB8" w:rsidP="009D663C">
      <w:pPr>
        <w:spacing w:after="0" w:line="240" w:lineRule="auto"/>
      </w:pPr>
      <w:r>
        <w:separator/>
      </w:r>
    </w:p>
  </w:endnote>
  <w:endnote w:type="continuationSeparator" w:id="0">
    <w:p w:rsidR="00D30FB8" w:rsidRDefault="00D30FB8" w:rsidP="009D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B8" w:rsidRDefault="00D30FB8" w:rsidP="009D663C">
      <w:pPr>
        <w:spacing w:after="0" w:line="240" w:lineRule="auto"/>
      </w:pPr>
      <w:r>
        <w:separator/>
      </w:r>
    </w:p>
  </w:footnote>
  <w:footnote w:type="continuationSeparator" w:id="0">
    <w:p w:rsidR="00D30FB8" w:rsidRDefault="00D30FB8" w:rsidP="009D6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63C" w:rsidRPr="009D663C" w:rsidRDefault="009D663C" w:rsidP="009D663C">
    <w:pPr>
      <w:pStyle w:val="Header"/>
      <w:jc w:val="center"/>
      <w:rPr>
        <w:b/>
        <w:bCs/>
        <w:u w:val="single"/>
      </w:rPr>
    </w:pPr>
    <w:r w:rsidRPr="009D663C">
      <w:rPr>
        <w:rFonts w:hint="cs"/>
        <w:b/>
        <w:bCs/>
        <w:u w:val="single"/>
        <w:rtl/>
      </w:rPr>
      <w:t>מה טוב חלקנו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EC"/>
    <w:rsid w:val="00014F3F"/>
    <w:rsid w:val="0003727A"/>
    <w:rsid w:val="005C7EEC"/>
    <w:rsid w:val="009D663C"/>
    <w:rsid w:val="00D30FB8"/>
    <w:rsid w:val="00EE0E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6A317-2793-47E0-9A91-212FEC62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F3F"/>
    <w:pPr>
      <w:bidi/>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EEC"/>
    <w:pPr>
      <w:bidi w:val="0"/>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5C7EEC"/>
    <w:rPr>
      <w:b/>
      <w:bCs/>
    </w:rPr>
  </w:style>
  <w:style w:type="character" w:customStyle="1" w:styleId="usarticlesitemdescriptiontext">
    <w:name w:val="us_articles_item_description_text"/>
    <w:basedOn w:val="DefaultParagraphFont"/>
    <w:rsid w:val="005C7EEC"/>
  </w:style>
  <w:style w:type="paragraph" w:styleId="Header">
    <w:name w:val="header"/>
    <w:basedOn w:val="Normal"/>
    <w:link w:val="HeaderChar"/>
    <w:uiPriority w:val="99"/>
    <w:unhideWhenUsed/>
    <w:rsid w:val="009D6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63C"/>
    <w:rPr>
      <w:rFonts w:asciiTheme="majorBidi" w:hAnsiTheme="majorBidi"/>
      <w:sz w:val="24"/>
    </w:rPr>
  </w:style>
  <w:style w:type="paragraph" w:styleId="Footer">
    <w:name w:val="footer"/>
    <w:basedOn w:val="Normal"/>
    <w:link w:val="FooterChar"/>
    <w:uiPriority w:val="99"/>
    <w:unhideWhenUsed/>
    <w:rsid w:val="009D6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63C"/>
    <w:rPr>
      <w:rFonts w:asciiTheme="majorBidi" w:hAnsiTheme="majorBidi"/>
      <w:sz w:val="24"/>
    </w:rPr>
  </w:style>
  <w:style w:type="paragraph" w:styleId="BalloonText">
    <w:name w:val="Balloon Text"/>
    <w:basedOn w:val="Normal"/>
    <w:link w:val="BalloonTextChar"/>
    <w:uiPriority w:val="99"/>
    <w:semiHidden/>
    <w:unhideWhenUsed/>
    <w:rsid w:val="009D6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6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096405">
      <w:bodyDiv w:val="1"/>
      <w:marLeft w:val="0"/>
      <w:marRight w:val="0"/>
      <w:marTop w:val="0"/>
      <w:marBottom w:val="0"/>
      <w:divBdr>
        <w:top w:val="none" w:sz="0" w:space="0" w:color="auto"/>
        <w:left w:val="none" w:sz="0" w:space="0" w:color="auto"/>
        <w:bottom w:val="none" w:sz="0" w:space="0" w:color="auto"/>
        <w:right w:val="none" w:sz="0" w:space="0" w:color="auto"/>
      </w:divBdr>
    </w:div>
    <w:div w:id="206834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Lenai Weiss</dc:creator>
  <cp:keywords/>
  <dc:description/>
  <cp:lastModifiedBy>Lenai Weiss</cp:lastModifiedBy>
  <cp:revision>1</cp:revision>
  <cp:lastPrinted>2016-12-14T10:58:00Z</cp:lastPrinted>
  <dcterms:created xsi:type="dcterms:W3CDTF">2016-12-14T10:45:00Z</dcterms:created>
  <dcterms:modified xsi:type="dcterms:W3CDTF">2016-12-14T11:00:00Z</dcterms:modified>
</cp:coreProperties>
</file>